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1C" w:rsidRDefault="0096021C">
      <w:pPr>
        <w:pStyle w:val="p"/>
        <w:jc w:val="center"/>
      </w:pPr>
      <w:bookmarkStart w:id="0" w:name="_GoBack"/>
      <w:bookmarkEnd w:id="0"/>
      <w:r>
        <w:t>UNITED STATES BANKRUPTCY COURT</w:t>
      </w:r>
    </w:p>
    <w:p w:rsidR="0096021C" w:rsidRDefault="0096021C">
      <w:pPr>
        <w:pStyle w:val="p"/>
        <w:jc w:val="center"/>
      </w:pPr>
      <w:r>
        <w:t>DISTRICT OF SOUTH CAROLINA</w:t>
      </w:r>
    </w:p>
    <w:tbl>
      <w:tblPr>
        <w:tblW w:w="9225" w:type="dxa"/>
        <w:tblLayout w:type="fixed"/>
        <w:tblLook w:val="0000" w:firstRow="0" w:lastRow="0" w:firstColumn="0" w:lastColumn="0" w:noHBand="0" w:noVBand="0"/>
      </w:tblPr>
      <w:tblGrid>
        <w:gridCol w:w="4380"/>
        <w:gridCol w:w="4845"/>
      </w:tblGrid>
      <w:tr w:rsidR="0096021C" w:rsidTr="00574F04">
        <w:tc>
          <w:tcPr>
            <w:tcW w:w="4380" w:type="dxa"/>
            <w:tcBorders>
              <w:bottom w:val="single" w:sz="6" w:space="0" w:color="auto"/>
              <w:right w:val="single" w:sz="6" w:space="0" w:color="auto"/>
            </w:tcBorders>
          </w:tcPr>
          <w:p w:rsidR="0096021C" w:rsidRDefault="0096021C">
            <w:pPr>
              <w:pStyle w:val="p"/>
            </w:pPr>
            <w:r>
              <w:t>IN RE:</w:t>
            </w:r>
          </w:p>
          <w:p w:rsidR="0096021C" w:rsidRDefault="0096021C">
            <w:pPr>
              <w:pStyle w:val="p"/>
            </w:pPr>
            <w:r>
              <w:t> </w:t>
            </w:r>
          </w:p>
          <w:p w:rsidR="0096021C" w:rsidRDefault="0096021C">
            <w:pPr>
              <w:pStyle w:val="p"/>
            </w:pPr>
            <w:r>
              <w:t> </w:t>
            </w:r>
          </w:p>
          <w:p w:rsidR="0096021C" w:rsidRDefault="0096021C">
            <w:pPr>
              <w:pStyle w:val="p"/>
            </w:pPr>
            <w:r>
              <w:t> </w:t>
            </w:r>
          </w:p>
          <w:p w:rsidR="0096021C" w:rsidRDefault="0096021C">
            <w:pPr>
              <w:pStyle w:val="p"/>
            </w:pPr>
            <w:r>
              <w:t> </w:t>
            </w:r>
          </w:p>
          <w:p w:rsidR="0096021C" w:rsidRDefault="0096021C">
            <w:pPr>
              <w:pStyle w:val="p"/>
            </w:pPr>
            <w:r>
              <w:t>DEBTOR(S)</w:t>
            </w:r>
          </w:p>
        </w:tc>
        <w:tc>
          <w:tcPr>
            <w:tcW w:w="4845" w:type="dxa"/>
          </w:tcPr>
          <w:p w:rsidR="0096021C" w:rsidRDefault="0096021C">
            <w:pPr>
              <w:pStyle w:val="p"/>
            </w:pPr>
            <w:r>
              <w:t xml:space="preserve">CASE NO: </w:t>
            </w:r>
          </w:p>
          <w:p w:rsidR="0096021C" w:rsidRDefault="0096021C">
            <w:pPr>
              <w:pStyle w:val="p"/>
            </w:pPr>
            <w:r>
              <w:t>CHAPTER:</w:t>
            </w:r>
          </w:p>
          <w:p w:rsidR="0096021C" w:rsidRDefault="0096021C">
            <w:pPr>
              <w:pStyle w:val="p"/>
            </w:pPr>
            <w:r>
              <w:t> </w:t>
            </w:r>
          </w:p>
          <w:p w:rsidR="0096021C" w:rsidRDefault="0096021C">
            <w:pPr>
              <w:pStyle w:val="p"/>
            </w:pPr>
            <w:r>
              <w:t>ORDER ALLOWING RESUMPTION OF PAYMENTS</w:t>
            </w:r>
          </w:p>
        </w:tc>
      </w:tr>
    </w:tbl>
    <w:p w:rsidR="0096021C" w:rsidRDefault="0096021C">
      <w:pPr>
        <w:pStyle w:val="p"/>
        <w:ind w:firstLine="720"/>
      </w:pPr>
      <w:r>
        <w:t xml:space="preserve">THIS MATTER comes before the Court pursuant to a Motion to Reconsider Order Granting Relief from the Automatic Stay or a Motion for Resumption of Payments under chapter 13 plan filed by the Debtor(s) on </w:t>
      </w:r>
      <w:r>
        <w:br/>
        <w:t>____________________________.</w:t>
      </w:r>
    </w:p>
    <w:p w:rsidR="0096021C" w:rsidRDefault="0096021C">
      <w:pPr>
        <w:pStyle w:val="p"/>
        <w:ind w:firstLine="720"/>
      </w:pPr>
      <w:r>
        <w:t>Upon consideration of the Motion and record in this case, the Court finds that insufficient grounds have been stated pursuant to Fed. R. Civ. P. 60 for relief from the Order granting relief from the automatic stay.  However, upon the consent of the parties and the chapter 13 trustee, the Court authorizes the trustee to resume payments to _______________________("Creditor") to cure the pre-petition arrearage pursuant to the previously confirmed chapter 13 plan under the following conditions:</w:t>
      </w:r>
    </w:p>
    <w:p w:rsidR="0096021C" w:rsidRDefault="0096021C">
      <w:pPr>
        <w:pStyle w:val="p"/>
        <w:ind w:firstLine="720"/>
      </w:pPr>
      <w:r>
        <w:t>1)  By the consent evidenced below, the chapter 13 trustee recommends resumption of these payments as in the best interests of all creditors because it promotes the likelihood of a successful reorganization.</w:t>
      </w:r>
    </w:p>
    <w:p w:rsidR="0096021C" w:rsidRDefault="0096021C">
      <w:pPr>
        <w:pStyle w:val="p"/>
        <w:ind w:firstLine="720"/>
      </w:pPr>
      <w:r>
        <w:t>2)  A written forbearance agreement, separate and distinct from any settlement order previously entered in this case, has been entered between Debtor(s) and Creditor and clearly provides the terms upon which the Creditor shall forbear from collecting against the subject collateral.  The terms of the forbearance agreement include the resumption of payments through the chapter 13 trustee to the Creditor according to the plan.  A copy of said forbearance agreement has been provided to the chapter 13 trustee, but shall not be filed with the Court.</w:t>
      </w:r>
    </w:p>
    <w:p w:rsidR="0096021C" w:rsidRDefault="0096021C">
      <w:pPr>
        <w:pStyle w:val="p"/>
        <w:ind w:firstLine="720"/>
      </w:pPr>
      <w:r>
        <w:t>3)  The parties agree that a resumption of payments in this fashion may be requested and granted only once in the chapter 13 case and that upon the trustee's receipt of written request from either Debtor(s) or Creditor, the resumption of payments may be terminated by the trustee without further direction or order from the Court.</w:t>
      </w:r>
    </w:p>
    <w:p w:rsidR="0096021C" w:rsidRDefault="0096021C">
      <w:pPr>
        <w:pStyle w:val="p"/>
        <w:ind w:firstLine="720"/>
      </w:pPr>
      <w:r>
        <w:t>4)  Creditor has a duty to advise the chapter 13 trustee in writing of any future default in the forbearance agreement and/or any other cause which leads to Creditor's renewal of efforts to liquidate or collect against the subject collateral.  Upon that event, the trustee may discontinue payments under the plan without further direction or order from the Court.</w:t>
      </w:r>
    </w:p>
    <w:p w:rsidR="0096021C" w:rsidRDefault="0096021C">
      <w:pPr>
        <w:pStyle w:val="p"/>
        <w:ind w:firstLine="720"/>
      </w:pPr>
      <w:r>
        <w:t>AND IT IS SO ORDERED.</w:t>
      </w:r>
    </w:p>
    <w:p w:rsidR="0096021C" w:rsidRDefault="0096021C">
      <w:pPr>
        <w:pStyle w:val="p"/>
      </w:pPr>
      <w:r>
        <w:t> </w:t>
      </w:r>
    </w:p>
    <w:sectPr w:rsidR="0096021C">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21C" w:rsidRDefault="0096021C">
      <w:r>
        <w:separator/>
      </w:r>
    </w:p>
  </w:endnote>
  <w:endnote w:type="continuationSeparator" w:id="0">
    <w:p w:rsidR="0096021C" w:rsidRDefault="0096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1C" w:rsidRDefault="0096021C">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1C" w:rsidRDefault="0096021C">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525DA3">
      <w:rPr>
        <w:rStyle w:val="variable"/>
        <w:noProof/>
      </w:rPr>
      <w:t>1</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21C" w:rsidRDefault="0096021C">
      <w:r>
        <w:separator/>
      </w:r>
    </w:p>
  </w:footnote>
  <w:footnote w:type="continuationSeparator" w:id="0">
    <w:p w:rsidR="0096021C" w:rsidRDefault="00960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1C" w:rsidRDefault="009602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04"/>
    <w:rsid w:val="00525DA3"/>
    <w:rsid w:val="00574F04"/>
    <w:rsid w:val="0096021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4EA0E92A-8C5A-48D4-9D0E-0B1B455D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Chuck Williamson</cp:lastModifiedBy>
  <cp:revision>2</cp:revision>
  <cp:lastPrinted>1601-01-01T00:00:00Z</cp:lastPrinted>
  <dcterms:created xsi:type="dcterms:W3CDTF">2017-12-05T20:01:00Z</dcterms:created>
  <dcterms:modified xsi:type="dcterms:W3CDTF">2017-12-05T20:01:00Z</dcterms:modified>
</cp:coreProperties>
</file>