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B3" w:rsidRPr="009B7CF5" w:rsidRDefault="00524E8C" w:rsidP="008771B3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EXHIBIT P</w:t>
      </w:r>
    </w:p>
    <w:p w:rsidR="008771B3" w:rsidRPr="009B7CF5" w:rsidRDefault="008771B3" w:rsidP="008771B3">
      <w:pPr>
        <w:pStyle w:val="ListParagraph"/>
        <w:rPr>
          <w:b/>
          <w:sz w:val="22"/>
          <w:szCs w:val="22"/>
        </w:rPr>
      </w:pPr>
    </w:p>
    <w:p w:rsidR="008771B3" w:rsidRPr="009B7CF5" w:rsidRDefault="008771B3" w:rsidP="008771B3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8771B3" w:rsidRPr="009B7CF5" w:rsidRDefault="008771B3" w:rsidP="008771B3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8771B3" w:rsidRPr="009B7CF5" w:rsidRDefault="008771B3" w:rsidP="008771B3">
      <w:pPr>
        <w:pStyle w:val="ListParagraph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71B3" w:rsidRPr="009B7CF5" w:rsidTr="00DC4903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1B3" w:rsidRPr="009B7CF5" w:rsidRDefault="008771B3" w:rsidP="00DC4903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ind w:left="0" w:hanging="18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___________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____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9B7CF5">
              <w:rPr>
                <w:b/>
                <w:bCs/>
                <w:sz w:val="22"/>
                <w:szCs w:val="22"/>
              </w:rPr>
              <w:t>NOTICE AND MOTION FOR LOSS MITIGATION/MORTGAGE MODIFICATION PURSUANT TO JUDGE WAITES’ CHAMBERS GUIDELINES</w:t>
            </w:r>
          </w:p>
        </w:tc>
      </w:tr>
    </w:tbl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To: _________________ (“Mortgage Creditor”) and Parties in Interest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Debtor(s), through counsel, hereby move the Court for an Order Requiring Loss Mitigation/Mortgage Modification with respect to the following property:</w:t>
      </w:r>
    </w:p>
    <w:p w:rsidR="008771B3" w:rsidRPr="009B7CF5" w:rsidRDefault="008771B3" w:rsidP="008771B3">
      <w:pPr>
        <w:pStyle w:val="ListParagraph"/>
        <w:ind w:left="0" w:firstLine="360"/>
        <w:rPr>
          <w:b/>
          <w:i/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 xml:space="preserve"> [Identify the Property]</w:t>
      </w: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[Last Four Digits of Loan Number]</w:t>
      </w: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[Mortgage Creditor’s Name and Address]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 request an order directing the parties to participate in the Loss Mitigation/Mortgage Modification</w:t>
      </w:r>
      <w:r>
        <w:rPr>
          <w:sz w:val="22"/>
          <w:szCs w:val="22"/>
        </w:rPr>
        <w:t xml:space="preserve"> (LM/MM)</w:t>
      </w:r>
      <w:r w:rsidRPr="009B7CF5">
        <w:rPr>
          <w:sz w:val="22"/>
          <w:szCs w:val="22"/>
        </w:rPr>
        <w:t xml:space="preserve"> via the Portal as set forth in Judge Waites’ Chambers Guidelines, available at </w:t>
      </w:r>
      <w:r>
        <w:t>http://scb.uscourts.gov/content/judge-waites</w:t>
      </w:r>
    </w:p>
    <w:p w:rsidR="008771B3" w:rsidRPr="00284AA1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Prior to filing this Motion, Debtor(s)’ Counsel has determined that: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771B3" w:rsidRPr="009B7CF5" w:rsidTr="00DC4903">
        <w:tc>
          <w:tcPr>
            <w:tcW w:w="9558" w:type="dxa"/>
          </w:tcPr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650632">
              <w:rPr>
                <w:bCs/>
                <w:sz w:val="22"/>
                <w:szCs w:val="22"/>
              </w:rPr>
            </w:r>
            <w:r w:rsidR="00650632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registered with the Portal.  </w:t>
            </w:r>
            <w:r>
              <w:rPr>
                <w:bCs/>
                <w:sz w:val="22"/>
                <w:szCs w:val="22"/>
              </w:rPr>
              <w:t>W</w:t>
            </w:r>
            <w:r w:rsidRPr="009B7CF5">
              <w:rPr>
                <w:bCs/>
                <w:sz w:val="22"/>
                <w:szCs w:val="22"/>
              </w:rPr>
              <w:t>ithin 14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Package together with any additional forms or documents which the Mortgage Creditor may post on the Portal.</w:t>
            </w:r>
          </w:p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</w:p>
        </w:tc>
      </w:tr>
      <w:tr w:rsidR="008771B3" w:rsidRPr="009B7CF5" w:rsidTr="00DC4903">
        <w:tc>
          <w:tcPr>
            <w:tcW w:w="9558" w:type="dxa"/>
          </w:tcPr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650632">
              <w:rPr>
                <w:bCs/>
                <w:sz w:val="22"/>
                <w:szCs w:val="22"/>
              </w:rPr>
            </w:r>
            <w:r w:rsidR="00650632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not registered.  The Debtor(s) request that the Court require Mortgage Creditor to register with the Portal within 7 days after entry of the Order.  </w:t>
            </w:r>
            <w:r>
              <w:rPr>
                <w:bCs/>
                <w:sz w:val="22"/>
                <w:szCs w:val="22"/>
              </w:rPr>
              <w:t>W</w:t>
            </w:r>
            <w:r w:rsidRPr="009B7CF5">
              <w:rPr>
                <w:bCs/>
                <w:sz w:val="22"/>
                <w:szCs w:val="22"/>
              </w:rPr>
              <w:t>ithin 14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Package together with any additional forms or documents which the Mortgage Creditor may post on the Portal.</w:t>
            </w:r>
          </w:p>
        </w:tc>
      </w:tr>
    </w:tbl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  <w:r w:rsidRPr="009B7CF5">
        <w:rPr>
          <w:sz w:val="22"/>
          <w:szCs w:val="22"/>
        </w:rPr>
        <w:t xml:space="preserve">The Debtor(s)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650632">
        <w:rPr>
          <w:bCs/>
          <w:sz w:val="22"/>
          <w:szCs w:val="22"/>
        </w:rPr>
      </w:r>
      <w:r w:rsidR="00650632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650632">
        <w:rPr>
          <w:bCs/>
          <w:sz w:val="22"/>
          <w:szCs w:val="22"/>
        </w:rPr>
      </w:r>
      <w:r w:rsidR="00650632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not previously sought loss mitigation/mortgage modification through any procedure/process during this bankruptcy case or within the previous two years.  List dates and results:_____________</w:t>
      </w: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Debtor(s)’ current Chapter 13 plan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650632">
        <w:rPr>
          <w:bCs/>
          <w:sz w:val="22"/>
          <w:szCs w:val="22"/>
        </w:rPr>
      </w:r>
      <w:r w:rsidR="00650632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650632">
        <w:rPr>
          <w:bCs/>
          <w:sz w:val="22"/>
          <w:szCs w:val="22"/>
        </w:rPr>
      </w:r>
      <w:r w:rsidR="00650632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not provide for a LM/MM review.</w:t>
      </w:r>
    </w:p>
    <w:p w:rsidR="008771B3" w:rsidRPr="009B7CF5" w:rsidRDefault="008771B3" w:rsidP="008771B3">
      <w:pPr>
        <w:pStyle w:val="ListParagraph"/>
        <w:ind w:left="0"/>
        <w:rPr>
          <w:bCs/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If a previous attempt at loss mitigation/mortgage modification was made or is ongoing, the change of circumstances which makes this attempt more likely to succeed is as follows: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lastRenderedPageBreak/>
        <w:t>TAKE FURTHER NOTICE that any response, return and/or objection to this Motion should be filed with the Court no later than 14 days from service of the Motion and a copy simultaneously served on all parties in interest.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TAKE FURTHER NOTICE that no hearing will be held on this Motion, except as required by the Judge, unless a response, return and/or objection is timely filed and served, in which case, the Court will conduct a hearing on _____________, ____ at ____ a.m./p.m. at ______________, ___________________, South Carolina.   No further notice of this hearing will be given.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Attorney Name &amp; Fed. ID #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Address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Email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F0149C" w:rsidRDefault="00650632"/>
    <w:sectPr w:rsidR="00F0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B3"/>
    <w:rsid w:val="0035324D"/>
    <w:rsid w:val="003E79F2"/>
    <w:rsid w:val="00524E8C"/>
    <w:rsid w:val="00650632"/>
    <w:rsid w:val="006F13FE"/>
    <w:rsid w:val="0081417B"/>
    <w:rsid w:val="008771B3"/>
    <w:rsid w:val="009F3A9D"/>
    <w:rsid w:val="00CE7D43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9E88-CD2C-422C-8207-F453307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dcterms:created xsi:type="dcterms:W3CDTF">2018-06-28T17:32:00Z</dcterms:created>
  <dcterms:modified xsi:type="dcterms:W3CDTF">2018-06-28T17:32:00Z</dcterms:modified>
</cp:coreProperties>
</file>