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23" w:rsidRPr="00F32032" w:rsidRDefault="00245723" w:rsidP="00245723">
      <w:pPr>
        <w:spacing w:after="240"/>
        <w:rPr>
          <w:rFonts w:ascii="Arial" w:hAnsi="Arial" w:cs="Arial"/>
          <w:sz w:val="16"/>
          <w:szCs w:val="16"/>
        </w:rPr>
      </w:pPr>
      <w:r>
        <w:rPr>
          <w:rFonts w:ascii="Arial" w:hAnsi="Arial" w:cs="Arial"/>
          <w:b/>
          <w:sz w:val="16"/>
          <w:szCs w:val="16"/>
        </w:rPr>
        <w:t>8.1 (a) M</w:t>
      </w:r>
      <w:r w:rsidRPr="00F32032">
        <w:rPr>
          <w:rFonts w:ascii="Arial" w:hAnsi="Arial" w:cs="Arial"/>
          <w:b/>
          <w:sz w:val="16"/>
          <w:szCs w:val="16"/>
        </w:rPr>
        <w:t>ortgage payments to be disbursed by the Trustee</w:t>
      </w:r>
      <w:r>
        <w:rPr>
          <w:rFonts w:ascii="Arial" w:hAnsi="Arial" w:cs="Arial"/>
          <w:b/>
          <w:sz w:val="16"/>
          <w:szCs w:val="16"/>
        </w:rPr>
        <w:t xml:space="preserve"> (“Conduit”)</w:t>
      </w:r>
      <w:r w:rsidRPr="00F32032">
        <w:rPr>
          <w:rFonts w:ascii="Arial" w:hAnsi="Arial" w:cs="Arial"/>
          <w:sz w:val="16"/>
          <w:szCs w:val="16"/>
        </w:rPr>
        <w:t xml:space="preserve">:  </w:t>
      </w:r>
    </w:p>
    <w:p w:rsidR="00245723" w:rsidRDefault="00245723" w:rsidP="00245723">
      <w:pPr>
        <w:spacing w:after="240"/>
        <w:rPr>
          <w:rFonts w:ascii="Arial" w:hAnsi="Arial"/>
          <w:sz w:val="16"/>
        </w:rPr>
      </w:pPr>
      <w:r>
        <w:rPr>
          <w:rFonts w:ascii="Arial" w:hAnsi="Arial" w:cs="Arial"/>
          <w:sz w:val="16"/>
          <w:szCs w:val="16"/>
        </w:rPr>
        <w:t>M</w:t>
      </w:r>
      <w:r w:rsidRPr="00F32032">
        <w:rPr>
          <w:rFonts w:ascii="Arial" w:hAnsi="Arial" w:cs="Arial"/>
          <w:sz w:val="16"/>
          <w:szCs w:val="16"/>
        </w:rPr>
        <w:t>ortgage payments</w:t>
      </w:r>
      <w:r>
        <w:rPr>
          <w:rFonts w:ascii="Arial" w:hAnsi="Arial" w:cs="Arial"/>
          <w:sz w:val="16"/>
          <w:szCs w:val="16"/>
        </w:rPr>
        <w:t>, including pre-petition arrears, will be paid and cured by the Trustee</w:t>
      </w:r>
      <w:r w:rsidRPr="00BA21B5">
        <w:rPr>
          <w:rFonts w:ascii="Arial" w:hAnsi="Arial"/>
          <w:sz w:val="16"/>
        </w:rPr>
        <w:t xml:space="preserve"> </w:t>
      </w:r>
      <w:r>
        <w:rPr>
          <w:rFonts w:ascii="Arial" w:hAnsi="Arial"/>
          <w:sz w:val="16"/>
        </w:rPr>
        <w:t xml:space="preserve">as follows:  </w:t>
      </w:r>
    </w:p>
    <w:tbl>
      <w:tblPr>
        <w:tblStyle w:val="TableGrid1"/>
        <w:tblW w:w="10350" w:type="dxa"/>
        <w:tblInd w:w="-545" w:type="dxa"/>
        <w:tblLayout w:type="fixed"/>
        <w:tblLook w:val="04A0" w:firstRow="1" w:lastRow="0" w:firstColumn="1" w:lastColumn="0" w:noHBand="0" w:noVBand="1"/>
      </w:tblPr>
      <w:tblGrid>
        <w:gridCol w:w="2340"/>
        <w:gridCol w:w="2340"/>
        <w:gridCol w:w="1350"/>
        <w:gridCol w:w="1530"/>
        <w:gridCol w:w="1620"/>
        <w:gridCol w:w="1170"/>
      </w:tblGrid>
      <w:tr w:rsidR="00245723" w:rsidRPr="00555B44" w:rsidTr="0068391C">
        <w:tc>
          <w:tcPr>
            <w:tcW w:w="2340" w:type="dxa"/>
            <w:shd w:val="clear" w:color="auto" w:fill="F2F2F2"/>
          </w:tcPr>
          <w:p w:rsidR="00245723" w:rsidRPr="00555B44" w:rsidRDefault="00245723" w:rsidP="0068391C">
            <w:pPr>
              <w:spacing w:after="120"/>
              <w:outlineLvl w:val="2"/>
              <w:rPr>
                <w:rFonts w:ascii="Arial" w:eastAsia="PMingLiU" w:hAnsi="Arial" w:cs="Times New Roman"/>
                <w:b/>
                <w:color w:val="000000"/>
                <w:sz w:val="16"/>
              </w:rPr>
            </w:pPr>
            <w:r w:rsidRPr="00555B44">
              <w:rPr>
                <w:rFonts w:ascii="Arial" w:eastAsia="PMingLiU" w:hAnsi="Arial" w:cs="Times New Roman"/>
                <w:b/>
                <w:color w:val="000000"/>
                <w:sz w:val="16"/>
              </w:rPr>
              <w:t>Name of Creditor</w:t>
            </w:r>
          </w:p>
        </w:tc>
        <w:tc>
          <w:tcPr>
            <w:tcW w:w="2340" w:type="dxa"/>
            <w:shd w:val="clear" w:color="auto" w:fill="F2F2F2"/>
          </w:tcPr>
          <w:p w:rsidR="00245723" w:rsidRDefault="00245723" w:rsidP="0068391C">
            <w:pPr>
              <w:spacing w:after="120"/>
              <w:outlineLvl w:val="2"/>
              <w:rPr>
                <w:rFonts w:ascii="Arial" w:eastAsia="PMingLiU" w:hAnsi="Arial" w:cs="Times New Roman"/>
                <w:b/>
                <w:color w:val="000000"/>
                <w:sz w:val="16"/>
              </w:rPr>
            </w:pPr>
            <w:r w:rsidRPr="00555B44">
              <w:rPr>
                <w:rFonts w:ascii="Arial" w:eastAsia="PMingLiU" w:hAnsi="Arial" w:cs="Times New Roman"/>
                <w:b/>
                <w:color w:val="000000"/>
                <w:sz w:val="16"/>
              </w:rPr>
              <w:t xml:space="preserve">Description of Collateral </w:t>
            </w:r>
          </w:p>
          <w:p w:rsidR="00245723" w:rsidRPr="00555B44" w:rsidRDefault="00245723" w:rsidP="0068391C">
            <w:pPr>
              <w:spacing w:after="120"/>
              <w:outlineLvl w:val="2"/>
              <w:rPr>
                <w:rFonts w:ascii="Arial" w:eastAsia="PMingLiU" w:hAnsi="Arial" w:cs="Times New Roman"/>
                <w:b/>
                <w:color w:val="000000"/>
                <w:sz w:val="16"/>
              </w:rPr>
            </w:pPr>
            <w:r w:rsidRPr="00C00C7C">
              <w:rPr>
                <w:rFonts w:ascii="Arial" w:eastAsia="PMingLiU" w:hAnsi="Arial" w:cs="Times New Roman"/>
                <w:b/>
                <w:color w:val="000000"/>
                <w:sz w:val="16"/>
              </w:rPr>
              <w:t>(note if principal residence; include county tax map number and complete street address)</w:t>
            </w:r>
          </w:p>
        </w:tc>
        <w:tc>
          <w:tcPr>
            <w:tcW w:w="1350" w:type="dxa"/>
            <w:shd w:val="clear" w:color="auto" w:fill="F2F2F2"/>
          </w:tcPr>
          <w:p w:rsidR="00245723" w:rsidRPr="00555B44" w:rsidRDefault="00245723" w:rsidP="0068391C">
            <w:pPr>
              <w:spacing w:after="120"/>
              <w:outlineLvl w:val="2"/>
              <w:rPr>
                <w:rFonts w:ascii="Arial" w:eastAsia="PMingLiU" w:hAnsi="Arial" w:cs="Times New Roman"/>
                <w:b/>
                <w:color w:val="000000"/>
                <w:sz w:val="16"/>
              </w:rPr>
            </w:pPr>
            <w:r w:rsidRPr="00555B44">
              <w:rPr>
                <w:rFonts w:ascii="Arial" w:eastAsia="PMingLiU" w:hAnsi="Arial" w:cs="Times New Roman"/>
                <w:b/>
                <w:color w:val="000000"/>
                <w:sz w:val="16"/>
              </w:rPr>
              <w:t>Current installment payment</w:t>
            </w:r>
            <w:r>
              <w:rPr>
                <w:rFonts w:ascii="Arial" w:eastAsia="PMingLiU" w:hAnsi="Arial" w:cs="Times New Roman"/>
                <w:b/>
                <w:color w:val="000000"/>
                <w:sz w:val="16"/>
              </w:rPr>
              <w:t xml:space="preserve"> (ongoing payment amount) *</w:t>
            </w:r>
          </w:p>
        </w:tc>
        <w:tc>
          <w:tcPr>
            <w:tcW w:w="1530" w:type="dxa"/>
            <w:shd w:val="clear" w:color="auto" w:fill="F2F2F2"/>
          </w:tcPr>
          <w:p w:rsidR="00245723" w:rsidRPr="00555B44" w:rsidRDefault="00245723" w:rsidP="0068391C">
            <w:pPr>
              <w:spacing w:after="120"/>
              <w:outlineLvl w:val="2"/>
              <w:rPr>
                <w:rFonts w:ascii="Arial" w:eastAsia="PMingLiU" w:hAnsi="Arial" w:cs="Times New Roman"/>
                <w:b/>
                <w:color w:val="000000"/>
                <w:sz w:val="16"/>
              </w:rPr>
            </w:pPr>
            <w:r>
              <w:rPr>
                <w:rFonts w:ascii="Arial" w:eastAsia="PMingLiU" w:hAnsi="Arial" w:cs="Times New Roman"/>
                <w:b/>
                <w:color w:val="000000"/>
                <w:sz w:val="16"/>
              </w:rPr>
              <w:t>Monthly payment to cure GAP ** (</w:t>
            </w:r>
            <w:r w:rsidRPr="00C00C7C">
              <w:rPr>
                <w:rFonts w:ascii="Arial" w:eastAsia="PMingLiU" w:hAnsi="Arial" w:cs="Times New Roman"/>
                <w:b/>
                <w:color w:val="000000"/>
                <w:sz w:val="16"/>
              </w:rPr>
              <w:t>post-petition mortgage payments</w:t>
            </w:r>
            <w:r>
              <w:rPr>
                <w:rFonts w:ascii="Arial" w:eastAsia="PMingLiU" w:hAnsi="Arial" w:cs="Times New Roman"/>
                <w:b/>
                <w:color w:val="000000"/>
                <w:sz w:val="16"/>
              </w:rPr>
              <w:t xml:space="preserve"> for the </w:t>
            </w:r>
            <w:r w:rsidRPr="00C00C7C">
              <w:rPr>
                <w:rFonts w:ascii="Arial" w:eastAsia="PMingLiU" w:hAnsi="Arial" w:cs="Times New Roman"/>
                <w:b/>
                <w:color w:val="000000"/>
                <w:sz w:val="16"/>
              </w:rPr>
              <w:t xml:space="preserve"> two (2) months immediately follow</w:t>
            </w:r>
            <w:r>
              <w:rPr>
                <w:rFonts w:ascii="Arial" w:eastAsia="PMingLiU" w:hAnsi="Arial" w:cs="Times New Roman"/>
                <w:b/>
                <w:color w:val="000000"/>
                <w:sz w:val="16"/>
              </w:rPr>
              <w:t xml:space="preserve">ing the event beginning conduit) </w:t>
            </w:r>
          </w:p>
        </w:tc>
        <w:tc>
          <w:tcPr>
            <w:tcW w:w="1620" w:type="dxa"/>
            <w:shd w:val="clear" w:color="auto" w:fill="F2F2F2"/>
          </w:tcPr>
          <w:p w:rsidR="00245723" w:rsidRPr="00555B44" w:rsidRDefault="00245723" w:rsidP="0068391C">
            <w:pPr>
              <w:spacing w:after="120"/>
              <w:outlineLvl w:val="2"/>
              <w:rPr>
                <w:rFonts w:ascii="Arial" w:eastAsia="PMingLiU" w:hAnsi="Arial" w:cs="Times New Roman"/>
                <w:b/>
                <w:color w:val="000000"/>
                <w:sz w:val="16"/>
              </w:rPr>
            </w:pPr>
            <w:r>
              <w:rPr>
                <w:rFonts w:ascii="Arial" w:eastAsia="PMingLiU" w:hAnsi="Arial" w:cs="Times New Roman"/>
                <w:b/>
                <w:color w:val="000000"/>
                <w:sz w:val="16"/>
              </w:rPr>
              <w:t>Estimated a</w:t>
            </w:r>
            <w:r w:rsidRPr="00555B44">
              <w:rPr>
                <w:rFonts w:ascii="Arial" w:eastAsia="PMingLiU" w:hAnsi="Arial" w:cs="Times New Roman"/>
                <w:b/>
                <w:color w:val="000000"/>
                <w:sz w:val="16"/>
              </w:rPr>
              <w:t xml:space="preserve">mount of </w:t>
            </w:r>
            <w:r>
              <w:rPr>
                <w:rFonts w:ascii="Arial" w:eastAsia="PMingLiU" w:hAnsi="Arial" w:cs="Times New Roman"/>
                <w:b/>
                <w:color w:val="000000"/>
                <w:sz w:val="16"/>
              </w:rPr>
              <w:t>PRE-PETITION ARREARAGE**</w:t>
            </w:r>
            <w:r w:rsidRPr="00555B44">
              <w:rPr>
                <w:rFonts w:ascii="Arial" w:eastAsia="PMingLiU" w:hAnsi="Arial" w:cs="Times New Roman"/>
                <w:b/>
                <w:color w:val="000000"/>
                <w:sz w:val="16"/>
              </w:rPr>
              <w:t xml:space="preserve"> (including the month of filing</w:t>
            </w:r>
            <w:r>
              <w:rPr>
                <w:rFonts w:ascii="Arial" w:eastAsia="PMingLiU" w:hAnsi="Arial" w:cs="Times New Roman"/>
                <w:b/>
                <w:color w:val="000000"/>
                <w:sz w:val="16"/>
              </w:rPr>
              <w:t xml:space="preserve"> or </w:t>
            </w:r>
            <w:r w:rsidRPr="00555B44">
              <w:rPr>
                <w:rFonts w:ascii="Arial" w:eastAsia="PMingLiU" w:hAnsi="Arial" w:cs="Times New Roman"/>
                <w:b/>
                <w:color w:val="000000"/>
                <w:sz w:val="16"/>
              </w:rPr>
              <w:t xml:space="preserve"> conversion)</w:t>
            </w:r>
            <w:r>
              <w:rPr>
                <w:rFonts w:ascii="Arial" w:eastAsia="PMingLiU" w:hAnsi="Arial" w:cs="Times New Roman"/>
                <w:b/>
                <w:color w:val="000000"/>
                <w:sz w:val="16"/>
              </w:rPr>
              <w:t>*</w:t>
            </w:r>
          </w:p>
        </w:tc>
        <w:tc>
          <w:tcPr>
            <w:tcW w:w="1170" w:type="dxa"/>
            <w:shd w:val="clear" w:color="auto" w:fill="F2F2F2"/>
          </w:tcPr>
          <w:p w:rsidR="00245723" w:rsidRPr="00555B44" w:rsidRDefault="00245723" w:rsidP="0068391C">
            <w:pPr>
              <w:spacing w:after="120"/>
              <w:outlineLvl w:val="2"/>
              <w:rPr>
                <w:rFonts w:ascii="Arial" w:eastAsia="PMingLiU" w:hAnsi="Arial" w:cs="Times New Roman"/>
                <w:b/>
                <w:color w:val="000000"/>
                <w:sz w:val="16"/>
              </w:rPr>
            </w:pPr>
            <w:r>
              <w:rPr>
                <w:rFonts w:ascii="Arial" w:eastAsia="PMingLiU" w:hAnsi="Arial" w:cs="Times New Roman"/>
                <w:b/>
                <w:color w:val="000000"/>
                <w:sz w:val="16"/>
              </w:rPr>
              <w:t>M</w:t>
            </w:r>
            <w:r w:rsidRPr="00555B44">
              <w:rPr>
                <w:rFonts w:ascii="Arial" w:eastAsia="PMingLiU" w:hAnsi="Arial" w:cs="Times New Roman"/>
                <w:b/>
                <w:color w:val="000000"/>
                <w:sz w:val="16"/>
              </w:rPr>
              <w:t xml:space="preserve">onthly payment on </w:t>
            </w:r>
            <w:r>
              <w:rPr>
                <w:rFonts w:ascii="Arial" w:eastAsia="PMingLiU" w:hAnsi="Arial" w:cs="Times New Roman"/>
                <w:b/>
                <w:color w:val="000000"/>
                <w:sz w:val="16"/>
              </w:rPr>
              <w:t>pre-petition arrearage</w:t>
            </w:r>
          </w:p>
        </w:tc>
        <w:bookmarkStart w:id="0" w:name="_GoBack"/>
        <w:bookmarkEnd w:id="0"/>
      </w:tr>
      <w:tr w:rsidR="00245723" w:rsidRPr="00555B44" w:rsidTr="0068391C">
        <w:tc>
          <w:tcPr>
            <w:tcW w:w="2340" w:type="dxa"/>
          </w:tcPr>
          <w:p w:rsidR="00245723" w:rsidRPr="00555B44" w:rsidRDefault="00245723" w:rsidP="0068391C">
            <w:pPr>
              <w:ind w:left="288" w:hanging="288"/>
              <w:rPr>
                <w:rFonts w:ascii="Arial" w:eastAsia="PMingLiU" w:hAnsi="Arial" w:cs="Times New Roman"/>
                <w:color w:val="000000"/>
                <w:sz w:val="16"/>
              </w:rPr>
            </w:pPr>
            <w:bookmarkStart w:id="1" w:name="_Hlk497383975"/>
          </w:p>
        </w:tc>
        <w:tc>
          <w:tcPr>
            <w:tcW w:w="2340" w:type="dxa"/>
          </w:tcPr>
          <w:p w:rsidR="00245723" w:rsidRPr="00555B44" w:rsidRDefault="00245723" w:rsidP="0068391C">
            <w:pPr>
              <w:ind w:left="288" w:hanging="288"/>
              <w:rPr>
                <w:rFonts w:ascii="Arial" w:eastAsia="PMingLiU" w:hAnsi="Arial" w:cs="Times New Roman"/>
                <w:color w:val="000000"/>
                <w:sz w:val="16"/>
              </w:rPr>
            </w:pPr>
          </w:p>
        </w:tc>
        <w:tc>
          <w:tcPr>
            <w:tcW w:w="1350" w:type="dxa"/>
          </w:tcPr>
          <w:p w:rsidR="00245723" w:rsidRPr="00555B44"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w:t>
            </w: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 xml:space="preserve">Escrow for </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t</w:t>
            </w:r>
            <w:r w:rsidRPr="00555B44">
              <w:rPr>
                <w:rFonts w:ascii="Arial" w:eastAsia="PMingLiU" w:hAnsi="Arial" w:cs="Times New Roman"/>
                <w:color w:val="000000"/>
                <w:sz w:val="16"/>
              </w:rPr>
              <w:t xml:space="preserve">axes: </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929245248"/>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Yes</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1856772399"/>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No</w:t>
            </w:r>
          </w:p>
          <w:p w:rsidR="00245723" w:rsidRPr="00555B44"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 xml:space="preserve">Escrow for </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i</w:t>
            </w:r>
            <w:r w:rsidRPr="00555B44">
              <w:rPr>
                <w:rFonts w:ascii="Arial" w:eastAsia="PMingLiU" w:hAnsi="Arial" w:cs="Times New Roman"/>
                <w:color w:val="000000"/>
                <w:sz w:val="16"/>
              </w:rPr>
              <w:t xml:space="preserve">nsurance: </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2145687708"/>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Yes</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69478482"/>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No</w:t>
            </w:r>
          </w:p>
          <w:p w:rsidR="00245723" w:rsidRPr="00555B44" w:rsidRDefault="00245723" w:rsidP="0068391C">
            <w:pPr>
              <w:ind w:left="288" w:hanging="288"/>
              <w:rPr>
                <w:rFonts w:ascii="Arial" w:eastAsia="PMingLiU" w:hAnsi="Arial" w:cs="Times New Roman"/>
                <w:color w:val="000000"/>
                <w:sz w:val="16"/>
              </w:rPr>
            </w:pPr>
          </w:p>
        </w:tc>
        <w:tc>
          <w:tcPr>
            <w:tcW w:w="1530" w:type="dxa"/>
          </w:tcPr>
          <w:p w:rsidR="00245723"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Or more</w:t>
            </w:r>
          </w:p>
        </w:tc>
        <w:tc>
          <w:tcPr>
            <w:tcW w:w="1620" w:type="dxa"/>
          </w:tcPr>
          <w:p w:rsidR="00245723" w:rsidRPr="00555B44" w:rsidRDefault="00245723" w:rsidP="0068391C">
            <w:pPr>
              <w:ind w:left="288" w:hanging="288"/>
              <w:rPr>
                <w:rFonts w:ascii="Arial" w:eastAsia="PMingLiU" w:hAnsi="Arial" w:cs="Times New Roman"/>
                <w:color w:val="000000"/>
                <w:sz w:val="16"/>
              </w:rPr>
            </w:pP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w:t>
            </w:r>
          </w:p>
        </w:tc>
        <w:tc>
          <w:tcPr>
            <w:tcW w:w="1170" w:type="dxa"/>
          </w:tcPr>
          <w:p w:rsidR="00245723" w:rsidRPr="00555B44"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sidRPr="00555B44">
              <w:rPr>
                <w:rFonts w:ascii="Arial" w:eastAsia="PMingLiU" w:hAnsi="Arial" w:cs="Times New Roman"/>
                <w:color w:val="000000"/>
                <w:sz w:val="16"/>
              </w:rPr>
              <w:t>$</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Or more</w:t>
            </w:r>
          </w:p>
        </w:tc>
      </w:tr>
      <w:bookmarkEnd w:id="1"/>
      <w:tr w:rsidR="00245723" w:rsidRPr="00555B44" w:rsidTr="0068391C">
        <w:tc>
          <w:tcPr>
            <w:tcW w:w="2340" w:type="dxa"/>
          </w:tcPr>
          <w:p w:rsidR="00245723" w:rsidRPr="00555B44" w:rsidRDefault="00245723" w:rsidP="0068391C">
            <w:pPr>
              <w:ind w:left="288" w:hanging="288"/>
              <w:rPr>
                <w:rFonts w:ascii="Arial" w:eastAsia="PMingLiU" w:hAnsi="Arial" w:cs="Times New Roman"/>
                <w:color w:val="000000"/>
                <w:sz w:val="16"/>
              </w:rPr>
            </w:pPr>
          </w:p>
        </w:tc>
        <w:tc>
          <w:tcPr>
            <w:tcW w:w="2340" w:type="dxa"/>
          </w:tcPr>
          <w:p w:rsidR="00245723" w:rsidRPr="00555B44" w:rsidRDefault="00245723" w:rsidP="0068391C">
            <w:pPr>
              <w:ind w:left="288" w:hanging="288"/>
              <w:rPr>
                <w:rFonts w:ascii="Arial" w:eastAsia="PMingLiU" w:hAnsi="Arial" w:cs="Times New Roman"/>
                <w:color w:val="000000"/>
                <w:sz w:val="16"/>
              </w:rPr>
            </w:pPr>
          </w:p>
        </w:tc>
        <w:tc>
          <w:tcPr>
            <w:tcW w:w="1350" w:type="dxa"/>
          </w:tcPr>
          <w:p w:rsidR="00245723" w:rsidRPr="00555B44"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w:t>
            </w: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 xml:space="preserve">Escrow for </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t</w:t>
            </w:r>
            <w:r w:rsidRPr="00555B44">
              <w:rPr>
                <w:rFonts w:ascii="Arial" w:eastAsia="PMingLiU" w:hAnsi="Arial" w:cs="Times New Roman"/>
                <w:color w:val="000000"/>
                <w:sz w:val="16"/>
              </w:rPr>
              <w:t xml:space="preserve">axes: </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964033820"/>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Yes</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676619011"/>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No</w:t>
            </w:r>
          </w:p>
          <w:p w:rsidR="00245723" w:rsidRPr="00555B44"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 xml:space="preserve">Escrow for </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i</w:t>
            </w:r>
            <w:r w:rsidRPr="00555B44">
              <w:rPr>
                <w:rFonts w:ascii="Arial" w:eastAsia="PMingLiU" w:hAnsi="Arial" w:cs="Times New Roman"/>
                <w:color w:val="000000"/>
                <w:sz w:val="16"/>
              </w:rPr>
              <w:t xml:space="preserve">nsurance: </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1340917050"/>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Yes</w:t>
            </w:r>
          </w:p>
          <w:p w:rsidR="00245723" w:rsidRPr="00555B44" w:rsidRDefault="000A11C4" w:rsidP="0068391C">
            <w:pPr>
              <w:ind w:left="288" w:hanging="288"/>
              <w:rPr>
                <w:rFonts w:ascii="Arial" w:eastAsia="PMingLiU" w:hAnsi="Arial" w:cs="Times New Roman"/>
                <w:color w:val="000000"/>
                <w:sz w:val="16"/>
              </w:rPr>
            </w:pPr>
            <w:sdt>
              <w:sdtPr>
                <w:rPr>
                  <w:rFonts w:ascii="Arial" w:eastAsia="PMingLiU" w:hAnsi="Arial" w:cs="Times New Roman" w:hint="eastAsia"/>
                  <w:color w:val="000000"/>
                  <w:sz w:val="16"/>
                </w:rPr>
                <w:id w:val="291331944"/>
                <w14:checkbox>
                  <w14:checked w14:val="0"/>
                  <w14:checkedState w14:val="2612" w14:font="MS Gothic"/>
                  <w14:uncheckedState w14:val="2610" w14:font="MS Gothic"/>
                </w14:checkbox>
              </w:sdtPr>
              <w:sdtEndPr/>
              <w:sdtContent>
                <w:r w:rsidR="00245723">
                  <w:rPr>
                    <w:rFonts w:ascii="MS Gothic" w:eastAsia="MS Gothic" w:hAnsi="MS Gothic" w:cs="Times New Roman" w:hint="eastAsia"/>
                    <w:color w:val="000000"/>
                    <w:sz w:val="16"/>
                  </w:rPr>
                  <w:t>☐</w:t>
                </w:r>
              </w:sdtContent>
            </w:sdt>
            <w:r w:rsidR="00245723" w:rsidRPr="00555B44">
              <w:rPr>
                <w:rFonts w:ascii="Arial" w:eastAsia="PMingLiU" w:hAnsi="Arial" w:cs="Times New Roman"/>
                <w:color w:val="000000"/>
                <w:sz w:val="16"/>
              </w:rPr>
              <w:t xml:space="preserve"> No</w:t>
            </w:r>
          </w:p>
          <w:p w:rsidR="00245723" w:rsidRPr="00555B44" w:rsidRDefault="00245723" w:rsidP="0068391C">
            <w:pPr>
              <w:ind w:left="288" w:hanging="288"/>
              <w:rPr>
                <w:rFonts w:ascii="Arial" w:eastAsia="PMingLiU" w:hAnsi="Arial" w:cs="Times New Roman"/>
                <w:color w:val="000000"/>
                <w:sz w:val="16"/>
              </w:rPr>
            </w:pPr>
          </w:p>
        </w:tc>
        <w:tc>
          <w:tcPr>
            <w:tcW w:w="1530" w:type="dxa"/>
          </w:tcPr>
          <w:p w:rsidR="00245723"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Or more</w:t>
            </w:r>
          </w:p>
        </w:tc>
        <w:tc>
          <w:tcPr>
            <w:tcW w:w="1620" w:type="dxa"/>
          </w:tcPr>
          <w:p w:rsidR="00245723" w:rsidRPr="00555B44" w:rsidRDefault="00245723" w:rsidP="0068391C">
            <w:pPr>
              <w:ind w:left="288" w:hanging="288"/>
              <w:rPr>
                <w:rFonts w:ascii="Arial" w:eastAsia="PMingLiU" w:hAnsi="Arial" w:cs="Times New Roman"/>
                <w:color w:val="000000"/>
                <w:sz w:val="16"/>
              </w:rPr>
            </w:pP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w:t>
            </w:r>
          </w:p>
        </w:tc>
        <w:tc>
          <w:tcPr>
            <w:tcW w:w="1170" w:type="dxa"/>
          </w:tcPr>
          <w:p w:rsidR="00245723" w:rsidRPr="00555B44" w:rsidRDefault="00245723" w:rsidP="0068391C">
            <w:pPr>
              <w:ind w:left="288" w:hanging="288"/>
              <w:rPr>
                <w:rFonts w:ascii="Arial" w:eastAsia="PMingLiU" w:hAnsi="Arial" w:cs="Times New Roman"/>
                <w:color w:val="000000"/>
                <w:sz w:val="16"/>
              </w:rPr>
            </w:pPr>
          </w:p>
          <w:p w:rsidR="00245723" w:rsidRDefault="00245723" w:rsidP="0068391C">
            <w:pPr>
              <w:ind w:left="288" w:hanging="288"/>
              <w:rPr>
                <w:rFonts w:ascii="Arial" w:eastAsia="PMingLiU" w:hAnsi="Arial" w:cs="Times New Roman"/>
                <w:color w:val="000000"/>
                <w:sz w:val="16"/>
              </w:rPr>
            </w:pPr>
            <w:r w:rsidRPr="00555B44">
              <w:rPr>
                <w:rFonts w:ascii="Arial" w:eastAsia="PMingLiU" w:hAnsi="Arial" w:cs="Times New Roman"/>
                <w:color w:val="000000"/>
                <w:sz w:val="16"/>
              </w:rPr>
              <w:t>$</w:t>
            </w:r>
          </w:p>
          <w:p w:rsidR="00245723" w:rsidRPr="00555B44" w:rsidRDefault="00245723" w:rsidP="0068391C">
            <w:pPr>
              <w:ind w:left="288" w:hanging="288"/>
              <w:rPr>
                <w:rFonts w:ascii="Arial" w:eastAsia="PMingLiU" w:hAnsi="Arial" w:cs="Times New Roman"/>
                <w:color w:val="000000"/>
                <w:sz w:val="16"/>
              </w:rPr>
            </w:pPr>
            <w:r>
              <w:rPr>
                <w:rFonts w:ascii="Arial" w:eastAsia="PMingLiU" w:hAnsi="Arial" w:cs="Times New Roman"/>
                <w:color w:val="000000"/>
                <w:sz w:val="16"/>
              </w:rPr>
              <w:t>Or more</w:t>
            </w:r>
          </w:p>
        </w:tc>
      </w:tr>
    </w:tbl>
    <w:p w:rsidR="00245723" w:rsidRDefault="00245723" w:rsidP="00245723">
      <w:pPr>
        <w:rPr>
          <w:rFonts w:ascii="Arial" w:hAnsi="Arial" w:cs="Arial"/>
          <w:sz w:val="16"/>
          <w:szCs w:val="16"/>
        </w:rPr>
      </w:pPr>
    </w:p>
    <w:p w:rsidR="00245723" w:rsidRDefault="00245723" w:rsidP="00245723">
      <w:pPr>
        <w:rPr>
          <w:rFonts w:ascii="Arial" w:hAnsi="Arial" w:cs="Arial"/>
          <w:sz w:val="16"/>
          <w:szCs w:val="16"/>
        </w:rPr>
      </w:pPr>
      <w:r w:rsidRPr="00A556A4">
        <w:rPr>
          <w:rFonts w:ascii="Arial" w:hAnsi="Arial" w:cs="Arial"/>
          <w:sz w:val="16"/>
          <w:szCs w:val="16"/>
        </w:rPr>
        <w:t>*</w:t>
      </w:r>
      <w:r w:rsidRPr="00B142D6">
        <w:t xml:space="preserve"> </w:t>
      </w:r>
      <w:r w:rsidRPr="00B142D6">
        <w:rPr>
          <w:rFonts w:ascii="Arial" w:hAnsi="Arial" w:cs="Arial"/>
          <w:sz w:val="16"/>
          <w:szCs w:val="16"/>
        </w:rPr>
        <w:t>Unless otherwise ordered by the court, the amounts listed on a compliant proof of claim or a Notice filed under FRBP 3002(c) control over any contrary amou</w:t>
      </w:r>
      <w:r>
        <w:rPr>
          <w:rFonts w:ascii="Arial" w:hAnsi="Arial" w:cs="Arial"/>
          <w:sz w:val="16"/>
          <w:szCs w:val="16"/>
        </w:rPr>
        <w:t xml:space="preserve">nts above, </w:t>
      </w:r>
      <w:r w:rsidRPr="00B142D6">
        <w:rPr>
          <w:rFonts w:ascii="Arial" w:hAnsi="Arial" w:cs="Arial"/>
          <w:sz w:val="16"/>
          <w:szCs w:val="16"/>
        </w:rPr>
        <w:t xml:space="preserve">and any Notice of Payment Change that might be filed to amend </w:t>
      </w:r>
      <w:r>
        <w:rPr>
          <w:rFonts w:ascii="Arial" w:hAnsi="Arial" w:cs="Arial"/>
          <w:sz w:val="16"/>
          <w:szCs w:val="16"/>
        </w:rPr>
        <w:t>the ongoing monthly payment amount.</w:t>
      </w:r>
    </w:p>
    <w:p w:rsidR="00245723" w:rsidRPr="00A556A4" w:rsidRDefault="00245723" w:rsidP="00245723">
      <w:pPr>
        <w:rPr>
          <w:rFonts w:ascii="Arial" w:hAnsi="Arial" w:cs="Arial"/>
          <w:sz w:val="16"/>
          <w:szCs w:val="16"/>
        </w:rPr>
      </w:pPr>
      <w:r>
        <w:rPr>
          <w:rFonts w:ascii="Arial" w:hAnsi="Arial" w:cs="Arial"/>
          <w:sz w:val="16"/>
          <w:szCs w:val="16"/>
        </w:rPr>
        <w:t>** T</w:t>
      </w:r>
      <w:r w:rsidRPr="00B142D6">
        <w:rPr>
          <w:rFonts w:ascii="Arial" w:hAnsi="Arial" w:cs="Arial"/>
          <w:sz w:val="16"/>
          <w:szCs w:val="16"/>
        </w:rPr>
        <w:t xml:space="preserve">he Gap will be calculated from the payment amounts reflected in the Official Form 410A Mortgage Proof of Claim Attachment and any Notice of Payment Change that might be filed to amend </w:t>
      </w:r>
      <w:r>
        <w:rPr>
          <w:rFonts w:ascii="Arial" w:hAnsi="Arial" w:cs="Arial"/>
          <w:sz w:val="16"/>
          <w:szCs w:val="16"/>
        </w:rPr>
        <w:t>the monthly payment amount</w:t>
      </w:r>
      <w:r w:rsidRPr="00B142D6">
        <w:rPr>
          <w:rFonts w:ascii="Arial" w:hAnsi="Arial" w:cs="Arial"/>
          <w:sz w:val="16"/>
          <w:szCs w:val="16"/>
        </w:rPr>
        <w:t xml:space="preserve">, but </w:t>
      </w:r>
      <w:r>
        <w:rPr>
          <w:rFonts w:ascii="Arial" w:hAnsi="Arial" w:cs="Arial"/>
          <w:sz w:val="16"/>
          <w:szCs w:val="16"/>
        </w:rPr>
        <w:t>should not be i</w:t>
      </w:r>
      <w:r w:rsidRPr="00B142D6">
        <w:rPr>
          <w:rFonts w:ascii="Arial" w:hAnsi="Arial" w:cs="Arial"/>
          <w:sz w:val="16"/>
          <w:szCs w:val="16"/>
        </w:rPr>
        <w:t>ncluded in the prepetition arrears amount.</w:t>
      </w:r>
    </w:p>
    <w:p w:rsidR="00245723" w:rsidRDefault="00245723" w:rsidP="00245723"/>
    <w:p w:rsidR="00245723" w:rsidRPr="00D408F6" w:rsidRDefault="00245723" w:rsidP="00245723">
      <w:pPr>
        <w:rPr>
          <w:rFonts w:ascii="Arial" w:hAnsi="Arial"/>
          <w:b/>
          <w:sz w:val="16"/>
        </w:rPr>
      </w:pPr>
      <w:r w:rsidRPr="00D408F6">
        <w:rPr>
          <w:rFonts w:ascii="Arial" w:hAnsi="Arial"/>
          <w:b/>
          <w:sz w:val="16"/>
        </w:rPr>
        <w:t>All payments due to the Mortgage Creditor as described in any</w:t>
      </w:r>
      <w:r>
        <w:rPr>
          <w:rFonts w:ascii="Arial" w:hAnsi="Arial"/>
          <w:b/>
          <w:sz w:val="16"/>
        </w:rPr>
        <w:t xml:space="preserve"> allowed</w:t>
      </w:r>
      <w:r w:rsidRPr="00D408F6">
        <w:rPr>
          <w:rFonts w:ascii="Arial" w:hAnsi="Arial"/>
          <w:b/>
          <w:sz w:val="16"/>
        </w:rPr>
        <w:t xml:space="preserve"> Notice of Post-</w:t>
      </w:r>
      <w:proofErr w:type="gramStart"/>
      <w:r w:rsidRPr="00D408F6">
        <w:rPr>
          <w:rFonts w:ascii="Arial" w:hAnsi="Arial"/>
          <w:b/>
          <w:sz w:val="16"/>
        </w:rPr>
        <w:t>petition</w:t>
      </w:r>
      <w:proofErr w:type="gramEnd"/>
      <w:r w:rsidRPr="00D408F6">
        <w:rPr>
          <w:rFonts w:ascii="Arial" w:hAnsi="Arial"/>
          <w:b/>
          <w:sz w:val="16"/>
        </w:rPr>
        <w:t xml:space="preserve"> Mortgage Fees, Expenses, and Charges under F.R.B.P. 3002.1, filed with the Court, will be paid by the Trustee, on a pro rata basis as funds are available. </w:t>
      </w:r>
      <w:r w:rsidRPr="00D408F6">
        <w:rPr>
          <w:rFonts w:ascii="Arial" w:hAnsi="Arial"/>
          <w:sz w:val="16"/>
        </w:rPr>
        <w:t xml:space="preserve">See </w:t>
      </w:r>
      <w:r w:rsidRPr="00D408F6">
        <w:rPr>
          <w:rFonts w:ascii="Arial" w:eastAsia="Calibri" w:hAnsi="Arial" w:cs="Arial"/>
          <w:sz w:val="16"/>
          <w:szCs w:val="16"/>
        </w:rPr>
        <w:t>the Operating Order of the Judge assigned to this case</w:t>
      </w:r>
      <w:r>
        <w:rPr>
          <w:rFonts w:ascii="Arial" w:eastAsia="Calibri" w:hAnsi="Arial" w:cs="Arial"/>
          <w:sz w:val="16"/>
          <w:szCs w:val="16"/>
        </w:rPr>
        <w:t xml:space="preserve">.  </w:t>
      </w:r>
    </w:p>
    <w:p w:rsidR="00245723" w:rsidRDefault="00245723" w:rsidP="00245723">
      <w:pPr>
        <w:rPr>
          <w:rFonts w:ascii="Arial" w:hAnsi="Arial"/>
          <w:sz w:val="16"/>
        </w:rPr>
      </w:pPr>
    </w:p>
    <w:p w:rsidR="00245723" w:rsidRDefault="00245723" w:rsidP="00245723">
      <w:pPr>
        <w:rPr>
          <w:rFonts w:ascii="Arial" w:hAnsi="Arial"/>
          <w:sz w:val="16"/>
        </w:rPr>
      </w:pPr>
      <w:r w:rsidRPr="00A556A4">
        <w:rPr>
          <w:rFonts w:ascii="Arial" w:hAnsi="Arial"/>
          <w:sz w:val="16"/>
        </w:rPr>
        <w:t>Once the trustee has filed a Notice of Final Cure under F.R.B.P. 3002.1(f), the debtor shall be directly responsible for</w:t>
      </w:r>
      <w:r>
        <w:rPr>
          <w:rFonts w:ascii="Arial" w:hAnsi="Arial"/>
          <w:sz w:val="16"/>
        </w:rPr>
        <w:t xml:space="preserve"> ongoing mortgage payments and </w:t>
      </w:r>
      <w:r w:rsidRPr="00A556A4">
        <w:rPr>
          <w:rFonts w:ascii="Arial" w:hAnsi="Arial"/>
          <w:sz w:val="16"/>
        </w:rPr>
        <w:t>any further post-petition fees and charges.</w:t>
      </w:r>
    </w:p>
    <w:p w:rsidR="00DE4A64" w:rsidRDefault="00DE4A64"/>
    <w:sectPr w:rsidR="00DE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23"/>
    <w:rsid w:val="000A11C4"/>
    <w:rsid w:val="00245723"/>
    <w:rsid w:val="00DE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AE00F-C544-4958-B55F-CCFEA2CB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72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4572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TableGrid">
    <w:name w:val="Table Grid"/>
    <w:basedOn w:val="TableNormal"/>
    <w:uiPriority w:val="39"/>
    <w:rsid w:val="00245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Hardesty</dc:creator>
  <cp:keywords/>
  <dc:description/>
  <cp:lastModifiedBy>Lisa Huppertz</cp:lastModifiedBy>
  <cp:revision>2</cp:revision>
  <dcterms:created xsi:type="dcterms:W3CDTF">2017-11-30T19:28:00Z</dcterms:created>
  <dcterms:modified xsi:type="dcterms:W3CDTF">2017-11-30T19:28:00Z</dcterms:modified>
</cp:coreProperties>
</file>